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BF" w:rsidRPr="00290A97" w:rsidRDefault="00290A97">
      <w:pPr>
        <w:rPr>
          <w:b/>
        </w:rPr>
      </w:pPr>
      <w:r w:rsidRPr="00290A97">
        <w:rPr>
          <w:b/>
        </w:rPr>
        <w:t xml:space="preserve">Комментарий председателя Комиссии по правовому сопровождению реформы ЖКХ и тарифному регулированию Свердловского регионального отделения «Ассоциации юристов России», заместителя председателя Первоуральского отделения Ксении </w:t>
      </w:r>
      <w:proofErr w:type="spellStart"/>
      <w:r w:rsidRPr="00290A97">
        <w:rPr>
          <w:b/>
        </w:rPr>
        <w:t>Лумповой</w:t>
      </w:r>
      <w:proofErr w:type="spellEnd"/>
      <w:r w:rsidRPr="00290A97">
        <w:rPr>
          <w:b/>
        </w:rPr>
        <w:t xml:space="preserve"> по вопросу управления многоквартирными домами</w:t>
      </w:r>
    </w:p>
    <w:p w:rsidR="00290A97" w:rsidRDefault="00290A97"/>
    <w:p w:rsidR="00290A97" w:rsidRDefault="00290A97" w:rsidP="00290A97">
      <w:r>
        <w:t xml:space="preserve">Изменения гражданского законодательства, вступившие в силу в 2014 году, вдоль и поперек перекроили сферу корпоративного права, считает Ксения </w:t>
      </w:r>
      <w:proofErr w:type="spellStart"/>
      <w:r>
        <w:t>Лумпова</w:t>
      </w:r>
      <w:proofErr w:type="spellEnd"/>
      <w:r>
        <w:t>. Внесены существенные изменения, касающиеся создания и деятельности юридических лиц.</w:t>
      </w:r>
    </w:p>
    <w:p w:rsidR="00290A97" w:rsidRDefault="00290A97" w:rsidP="00290A97">
      <w:r>
        <w:t>– Люди, не имеющие отношения к корпоративной отрасли права, и уж тем более, председатели, члены ТСЖ и иные собственники помещений в многоквартирных домах, не придали данным изменениям должного значения, – поясняет она. Не дал и соответствующих комментариев законодатель. Однако при этом ввел в Гражданский кодекс новое для собственников понятие – «товарищества собственников недвижимости».</w:t>
      </w:r>
    </w:p>
    <w:p w:rsidR="00290A97" w:rsidRDefault="00290A97" w:rsidP="00290A97">
      <w:r>
        <w:t>Согласно пункту 5 статьи 3 Федерального закона от 5 мая 2014 г. № 99-ФЗ «со дня вступления в силу настоящего Федерального закона юридические лица создаются в организационно-правовых формах, которые предусмотрены для них главой 4 Гражданского кодекса РФ (в редакции настоящего Федерального закона)».</w:t>
      </w:r>
      <w:r>
        <w:t xml:space="preserve"> </w:t>
      </w:r>
      <w:r>
        <w:t>Что это значит? Стоит обратить внимание, что глава 4 Гражданского кодекса РФ не предусматривает такого самостоятельного понятия как ТСЖ. Соответственно, ТСЖ создаваться не могут, а вместо них собственники помещений в многоквартирном доме могут создавать только ТСН.</w:t>
      </w:r>
    </w:p>
    <w:p w:rsidR="00290A97" w:rsidRDefault="00290A97" w:rsidP="00290A97">
      <w:r>
        <w:t>– Справедливости ради отмечу, что к ТСН относятся в том числе и ТСЖ, но это по сути ничего не меняет, – говорит эксперт. – Из-за такой формулировки «юридические лица, являющиеся некоммерческими организациями, могут создаваться в организационно-правовых формах: …ТСН, к которым относятся в том числе ТСЖ», у ТСЖ сейчас возникла ОБЯЗАННОСТЬ вносить изменения в свои уставы, меняя свою организационно-правовую форму.</w:t>
      </w:r>
    </w:p>
    <w:p w:rsidR="00290A97" w:rsidRDefault="00290A97" w:rsidP="00290A97"/>
    <w:p w:rsidR="00290A97" w:rsidRDefault="00290A97" w:rsidP="00290A97">
      <w:r>
        <w:t xml:space="preserve">По словам Ксении Михайловны, ныне действующие положения жилищного законодательства всех уровней – от </w:t>
      </w:r>
      <w:proofErr w:type="spellStart"/>
      <w:r>
        <w:t>Жилкодекса</w:t>
      </w:r>
      <w:proofErr w:type="spellEnd"/>
      <w:r>
        <w:t xml:space="preserve"> РФ до правил предоставления коммунальных услуг и Стандарта раскрытия информации – к ТСН применяться не могут, поскольку в них речь идет о ТСЖ, а не о ТСН.</w:t>
      </w:r>
    </w:p>
    <w:p w:rsidR="00290A97" w:rsidRDefault="00290A97" w:rsidP="00290A97">
      <w:r>
        <w:t>– Кроме того, статья 161 ЖК РФ не предусматривает такого способа управления, как ТСН. Соответственно, ТСН не смогут управлять многоквартирными домами, – заключает она.</w:t>
      </w:r>
    </w:p>
    <w:p w:rsidR="00290A97" w:rsidRDefault="00290A97" w:rsidP="00290A97"/>
    <w:p w:rsidR="00290A97" w:rsidRDefault="00290A97" w:rsidP="00290A97"/>
    <w:p w:rsidR="00290A97" w:rsidRDefault="00290A97" w:rsidP="00290A97">
      <w:r>
        <w:lastRenderedPageBreak/>
        <w:t>Получается, что ТСН не могут открывать специальные счета для размещения фонда капитального ремонта многоквартирного дома – это будет прямо противоречить положениям главы 16 раздела 9 ЖК РФ.</w:t>
      </w:r>
    </w:p>
    <w:p w:rsidR="00290A97" w:rsidRDefault="00290A97" w:rsidP="00290A97">
      <w:r>
        <w:t>ТСН не могут применить льготы по НДС при реализации коммунальных услуг, поскольку от этого налога освобождены ТСЖ, а не ТСН.</w:t>
      </w:r>
    </w:p>
    <w:p w:rsidR="00290A97" w:rsidRDefault="00290A97" w:rsidP="00290A97">
      <w:r>
        <w:t>Ряд негативных моментов касается и требований о наличии теперь уставного капитала не менее 10 тысяч рублей для ТСЖ.</w:t>
      </w:r>
    </w:p>
    <w:p w:rsidR="00290A97" w:rsidRDefault="00290A97" w:rsidP="00290A97"/>
    <w:p w:rsidR="00290A97" w:rsidRDefault="00290A97" w:rsidP="00290A97">
      <w:r>
        <w:t>В настоящее время в Госдуму РФ внесен законопроект (№ 711634-6 – прим.), которым депутаты максимально пытаются урегулировать вышеуказанные пробелы в законодательстве и минимизировать неудобства для собственников помещений многоквартирных домов. Если законопроект будет принят, регулировать деятельность объединений собственников жилья будет по-прежнему Жилищный кодекс, и десяткам тысяч ТСЖ не придется менять уставы и перерегистрировать свою деятельность. А между тем, в России зарегистрировано порядка 64 тысяч ТСЖ.</w:t>
      </w:r>
    </w:p>
    <w:p w:rsidR="00290A97" w:rsidRDefault="00290A97" w:rsidP="00290A97"/>
    <w:p w:rsidR="00290A97" w:rsidRDefault="00290A97" w:rsidP="00290A97">
      <w:r>
        <w:t xml:space="preserve">Елена </w:t>
      </w:r>
      <w:proofErr w:type="spellStart"/>
      <w:r>
        <w:t>Резнова</w:t>
      </w:r>
      <w:proofErr w:type="spellEnd"/>
    </w:p>
    <w:p w:rsidR="00290A97" w:rsidRDefault="00290A97" w:rsidP="00290A97"/>
    <w:p w:rsidR="00290A97" w:rsidRDefault="00290A97" w:rsidP="00290A97">
      <w:r>
        <w:t>По материалам портала «Точка зрения»</w:t>
      </w:r>
    </w:p>
    <w:p w:rsidR="00290A97" w:rsidRDefault="00290A97" w:rsidP="00290A97">
      <w:hyperlink r:id="rId4" w:history="1">
        <w:r w:rsidRPr="00DB33EF">
          <w:rPr>
            <w:rStyle w:val="a3"/>
          </w:rPr>
          <w:t>http://tzrnews.ru/actual/housing/1750-pravovoj-rebus.html</w:t>
        </w:r>
      </w:hyperlink>
      <w:r>
        <w:t xml:space="preserve"> </w:t>
      </w:r>
      <w:bookmarkStart w:id="0" w:name="_GoBack"/>
      <w:bookmarkEnd w:id="0"/>
    </w:p>
    <w:sectPr w:rsidR="0029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97"/>
    <w:rsid w:val="00290A97"/>
    <w:rsid w:val="006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7D503-5C5E-4AD4-BB70-0976E85B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zrnews.ru/actual/housing/1750-pravovoj-reb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Седельников</dc:creator>
  <cp:keywords/>
  <dc:description/>
  <cp:lastModifiedBy>Евгений Седельников</cp:lastModifiedBy>
  <cp:revision>1</cp:revision>
  <dcterms:created xsi:type="dcterms:W3CDTF">2015-02-18T09:31:00Z</dcterms:created>
  <dcterms:modified xsi:type="dcterms:W3CDTF">2015-02-18T09:36:00Z</dcterms:modified>
</cp:coreProperties>
</file>