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0D" w:rsidRPr="000C280D" w:rsidRDefault="000C280D" w:rsidP="000C280D">
      <w:pPr>
        <w:pStyle w:val="1"/>
        <w:shd w:val="clear" w:color="auto" w:fill="FFFFFF"/>
        <w:spacing w:before="270" w:after="360" w:line="630" w:lineRule="atLeast"/>
        <w:jc w:val="both"/>
        <w:rPr>
          <w:rFonts w:ascii="Times New Roman" w:hAnsi="Times New Roman" w:cs="Times New Roman"/>
          <w:color w:val="000000"/>
          <w:sz w:val="24"/>
          <w:szCs w:val="24"/>
        </w:rPr>
      </w:pPr>
      <w:bookmarkStart w:id="0" w:name="_GoBack"/>
      <w:bookmarkEnd w:id="0"/>
      <w:r w:rsidRPr="000C280D">
        <w:rPr>
          <w:rFonts w:ascii="Times New Roman" w:hAnsi="Times New Roman" w:cs="Times New Roman"/>
          <w:color w:val="000000"/>
          <w:sz w:val="24"/>
          <w:szCs w:val="24"/>
        </w:rPr>
        <w:t>Пенсионеры возмущены отсутствием льгот на капремонты</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xml:space="preserve">Разъяснила ситуацию председатель Комиссии по правовым вопросам реформы ЖКХ и тарифному регулированию Свердловского регионального отделения «Ассоциации юристов России» Ксения </w:t>
      </w:r>
      <w:proofErr w:type="spellStart"/>
      <w:r w:rsidRPr="000C280D">
        <w:rPr>
          <w:color w:val="000000"/>
        </w:rPr>
        <w:t>Лумпова</w:t>
      </w:r>
      <w:proofErr w:type="spellEnd"/>
      <w:r w:rsidRPr="000C280D">
        <w:rPr>
          <w:color w:val="000000"/>
        </w:rPr>
        <w:t>:</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Вступил в силу долгожданный нормативный документ, определяющий Порядок предоставления льгот на капитальный ремонт.</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В ходе ознакомления с данным постановлением, все многообещающие заголовки в прессе и высказывания представителей власти о том, что «пенсионеры старше 80-ти лет с 1 июля освобождены от платы за капитальный ремонт» таяли на глазах.</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Начнем с того, что льгота носит компенсационный характер. То есть, сначала вы оплачиваете ежемесячную полную сумму взноса на капитальный ремонт по привычной квитанции, а на следующий месяц получаете компенсацию в соответствующих процентных пропорциях.</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Суть 29-листового нормативного документа, с оглядкой на Закон Свердловской области № 32-ОЗ от 28.03.2016 года «О компенсации расходов на уплату взноса на капитальный ремонт общего имущества в многоквартирном доме», сводится к следующему.</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Компенсация расходов (назовем ее льгота на капитальный ремонт) является формой предоставления меры социальной поддержки. Заострите внимание на словосочетании «мера социальной поддержки», к этому мы вернемся позднее. Такая льгота может быть предоставлена в следующих случаях:</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если в вашей семье несколько льготников, имеющих право на льготы по оплате услуг ЖКХ и уплате взноса на капитальный ремонт, то льгота по вашему общему заявлению может быть предоставлена только одному из вас, а именно тому, кто непосредственно осуществляет оплату услуг ЖКХ и уплату взноса на капитальный ремонт;</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только на одно жилое помещение: по вашему выбору по месту жительства либо пребывания на территории Свердловской области;</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при условии отсутствия задолженности по оплате услуг ЖКХ, уплате взноса на капитальный ремонт или при заключении и (или) выполнении соглашений по ее погашению;</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при соблюдении следующих условий:</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1) вы проживаете на территории Свердловской области;</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2) вы должны быть одиноко проживающим;</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3) вы не должны работать;</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4) вы собственник квартиры;</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5) вам должно быть 70 лет и более (для льготы в 50%) или 80 лет и более (для льготы в 100%).</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Либо-либо</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Допускается предоставление льготы, если вы проживаете в семье, но члены семьи также неработающие пенсионеры, достигшие возраста 70 лет.</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lastRenderedPageBreak/>
        <w:t>Льгота носит заявительный характер. Это означает, что с 1 июля автоматически льготу вы не получите, потому что назначается она на основании вашего заявления по форме, утвержденной данным постановлением. Помимо заявления необходимо предоставить сведения и документы:</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1) о государственной регистрации прав на недвижимое имущество;</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2) о том, что вы не работаете;</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3) о гражданах, которые зарегистрированы в жилом помещении, с указанием степени их родства;</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4) о том, что вы не получаете меры социальной поддержки по компенсации расходов на оплату услуг ЖКХ и уплату взноса на капитальный ремонт по месту жительства (в случае обращения за назначением компенсации расходов на уплату взноса на капитальный ремонт по месту пребывания);</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5) об оплате услуг ЖКХ, уплате взноса на капитальный ремонт за предшествующий месяц.</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 xml:space="preserve">После предоставления вами указанных документов и соответствующего заявления, они будут рассмотрены уполномоченным органом. </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Но в предоставлении льготы на капитальный ремонт вам может быть отказано при:</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1) отсутствии у вас права на меру социальной поддержки;</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2) наличии у вас задолженности по оплате услуг ЖКХ, уплате взноса на капитальный ремонт;</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3) получении вами компенсации расходов по месту жительства (в случае, если заявление о назначении компенсации расходов подано по месту пребывания);</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4) ряд иных оснований, связанных с предоставлением документов, подписанных электронной подписью;</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5) получении мер социальной поддержки по компенсации расходов на оплату услуг ЖКХ, уплату взноса на капитальный ремонт по иным основаниям.</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Последнее основание самое «приятное». Оно связано с положением Закона Свердловской области от 28.03.2016 N 32-ОЗ «О компенсации расходов на уплату взноса на капитальный ремонт общего имущества в многоквартирном доме», согласно которого: «Если гражданин одновременно имеет право на меру социальной поддержки по настоящему Закону и меру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ему предоставляется мера социальной поддержки по настоящему Закону либо мера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по выбору гражданина».</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Перевожу эту замысловатую фразу на простой язык. Если вы уже получаете компенсацию расходов по оплате услуг ЖКХ по иному основанию (например, ветеран труда), то вам придется выбирать, получать льготу по капитальному ремонту в соответствии с вновь принятым законом, либо продолжить получать льготы в соответствии с иным областным либо федеральным законом, которые вы получаете сейчас.</w:t>
      </w:r>
    </w:p>
    <w:p w:rsidR="000C280D" w:rsidRPr="000C280D" w:rsidRDefault="000C280D" w:rsidP="000C280D">
      <w:pPr>
        <w:pStyle w:val="a3"/>
        <w:shd w:val="clear" w:color="auto" w:fill="FFFFFF"/>
        <w:spacing w:before="0" w:beforeAutospacing="0" w:after="150" w:afterAutospacing="0"/>
        <w:jc w:val="both"/>
        <w:rPr>
          <w:color w:val="000000"/>
        </w:rPr>
      </w:pPr>
      <w:r w:rsidRPr="000C280D">
        <w:rPr>
          <w:color w:val="000000"/>
        </w:rPr>
        <w:t>Необходимо провести расчет будущей компенсации и определиться, что для вас выгоднее.</w:t>
      </w:r>
    </w:p>
    <w:p w:rsidR="008354E8" w:rsidRPr="000C280D" w:rsidRDefault="008354E8" w:rsidP="000C280D"/>
    <w:sectPr w:rsidR="008354E8" w:rsidRPr="000C280D" w:rsidSect="00B4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77"/>
    <w:rsid w:val="000C280D"/>
    <w:rsid w:val="007E169A"/>
    <w:rsid w:val="008354E8"/>
    <w:rsid w:val="00B45B77"/>
    <w:rsid w:val="00BC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E0F71-80EA-44E0-90D6-5E6B04B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28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45B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B7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5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B45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5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B77"/>
    <w:rPr>
      <w:rFonts w:ascii="Tahoma" w:hAnsi="Tahoma" w:cs="Tahoma"/>
      <w:sz w:val="16"/>
      <w:szCs w:val="16"/>
    </w:rPr>
  </w:style>
  <w:style w:type="character" w:customStyle="1" w:styleId="10">
    <w:name w:val="Заголовок 1 Знак"/>
    <w:basedOn w:val="a0"/>
    <w:link w:val="1"/>
    <w:uiPriority w:val="9"/>
    <w:rsid w:val="000C28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04218">
      <w:bodyDiv w:val="1"/>
      <w:marLeft w:val="0"/>
      <w:marRight w:val="0"/>
      <w:marTop w:val="0"/>
      <w:marBottom w:val="0"/>
      <w:divBdr>
        <w:top w:val="none" w:sz="0" w:space="0" w:color="auto"/>
        <w:left w:val="none" w:sz="0" w:space="0" w:color="auto"/>
        <w:bottom w:val="none" w:sz="0" w:space="0" w:color="auto"/>
        <w:right w:val="none" w:sz="0" w:space="0" w:color="auto"/>
      </w:divBdr>
      <w:divsChild>
        <w:div w:id="673842291">
          <w:marLeft w:val="0"/>
          <w:marRight w:val="0"/>
          <w:marTop w:val="0"/>
          <w:marBottom w:val="150"/>
          <w:divBdr>
            <w:top w:val="none" w:sz="0" w:space="0" w:color="auto"/>
            <w:left w:val="none" w:sz="0" w:space="0" w:color="auto"/>
            <w:bottom w:val="none" w:sz="0" w:space="0" w:color="auto"/>
            <w:right w:val="none" w:sz="0" w:space="0" w:color="auto"/>
          </w:divBdr>
        </w:div>
        <w:div w:id="1050348085">
          <w:marLeft w:val="0"/>
          <w:marRight w:val="0"/>
          <w:marTop w:val="0"/>
          <w:marBottom w:val="0"/>
          <w:divBdr>
            <w:top w:val="none" w:sz="0" w:space="0" w:color="auto"/>
            <w:left w:val="none" w:sz="0" w:space="0" w:color="auto"/>
            <w:bottom w:val="none" w:sz="0" w:space="0" w:color="auto"/>
            <w:right w:val="none" w:sz="0" w:space="0" w:color="auto"/>
          </w:divBdr>
        </w:div>
        <w:div w:id="1625649328">
          <w:marLeft w:val="0"/>
          <w:marRight w:val="0"/>
          <w:marTop w:val="0"/>
          <w:marBottom w:val="0"/>
          <w:divBdr>
            <w:top w:val="none" w:sz="0" w:space="0" w:color="auto"/>
            <w:left w:val="none" w:sz="0" w:space="0" w:color="auto"/>
            <w:bottom w:val="none" w:sz="0" w:space="0" w:color="auto"/>
            <w:right w:val="none" w:sz="0" w:space="0" w:color="auto"/>
          </w:divBdr>
          <w:divsChild>
            <w:div w:id="628514150">
              <w:marLeft w:val="0"/>
              <w:marRight w:val="300"/>
              <w:marTop w:val="0"/>
              <w:marBottom w:val="375"/>
              <w:divBdr>
                <w:top w:val="none" w:sz="0" w:space="0" w:color="auto"/>
                <w:left w:val="none" w:sz="0" w:space="0" w:color="auto"/>
                <w:bottom w:val="none" w:sz="0" w:space="0" w:color="auto"/>
                <w:right w:val="none" w:sz="0" w:space="0" w:color="auto"/>
              </w:divBdr>
            </w:div>
            <w:div w:id="814639497">
              <w:marLeft w:val="0"/>
              <w:marRight w:val="300"/>
              <w:marTop w:val="0"/>
              <w:marBottom w:val="375"/>
              <w:divBdr>
                <w:top w:val="none" w:sz="0" w:space="0" w:color="auto"/>
                <w:left w:val="none" w:sz="0" w:space="0" w:color="auto"/>
                <w:bottom w:val="none" w:sz="0" w:space="0" w:color="auto"/>
                <w:right w:val="none" w:sz="0" w:space="0" w:color="auto"/>
              </w:divBdr>
            </w:div>
          </w:divsChild>
        </w:div>
      </w:divsChild>
    </w:div>
    <w:div w:id="1412580555">
      <w:bodyDiv w:val="1"/>
      <w:marLeft w:val="0"/>
      <w:marRight w:val="0"/>
      <w:marTop w:val="0"/>
      <w:marBottom w:val="0"/>
      <w:divBdr>
        <w:top w:val="none" w:sz="0" w:space="0" w:color="auto"/>
        <w:left w:val="none" w:sz="0" w:space="0" w:color="auto"/>
        <w:bottom w:val="none" w:sz="0" w:space="0" w:color="auto"/>
        <w:right w:val="none" w:sz="0" w:space="0" w:color="auto"/>
      </w:divBdr>
      <w:divsChild>
        <w:div w:id="200024425">
          <w:marLeft w:val="0"/>
          <w:marRight w:val="30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Седельников</cp:lastModifiedBy>
  <cp:revision>2</cp:revision>
  <dcterms:created xsi:type="dcterms:W3CDTF">2016-09-02T05:46:00Z</dcterms:created>
  <dcterms:modified xsi:type="dcterms:W3CDTF">2016-09-02T05:46:00Z</dcterms:modified>
</cp:coreProperties>
</file>